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B6" w:rsidRDefault="008559B6" w:rsidP="005E313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559B6" w:rsidRDefault="008559B6" w:rsidP="005E313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559B6" w:rsidRDefault="008559B6" w:rsidP="005E313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559B6" w:rsidRDefault="008559B6" w:rsidP="005E313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Российская Федерация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Костромская область</w:t>
      </w:r>
    </w:p>
    <w:p w:rsidR="005E3133" w:rsidRDefault="005E3133" w:rsidP="005E3133">
      <w:pPr>
        <w:pStyle w:val="a4"/>
        <w:rPr>
          <w:rFonts w:ascii="Times New Roman" w:hAnsi="Times New Roman"/>
          <w:b/>
          <w:sz w:val="32"/>
          <w:szCs w:val="32"/>
        </w:rPr>
      </w:pP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СОВЕТ депутатов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павинского СЕЛЬСКОГО ПОСЕЛЕНИЯ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ПАВИНСКОГО МУНИЦИПАЛЬНОГО РАЙОНА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костромской области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(второго созыва)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E3133" w:rsidRDefault="005E3133" w:rsidP="005E313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E3133" w:rsidRDefault="002C08D9" w:rsidP="005E313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От 22</w:t>
      </w:r>
      <w:r w:rsidR="008559B6">
        <w:rPr>
          <w:rFonts w:ascii="Times New Roman" w:hAnsi="Times New Roman"/>
          <w:b/>
          <w:sz w:val="28"/>
          <w:szCs w:val="28"/>
        </w:rPr>
        <w:t xml:space="preserve"> мая 2012 </w:t>
      </w:r>
      <w:r w:rsidR="005E3133">
        <w:rPr>
          <w:rFonts w:ascii="Times New Roman" w:hAnsi="Times New Roman"/>
          <w:b/>
          <w:sz w:val="28"/>
          <w:szCs w:val="28"/>
        </w:rPr>
        <w:t xml:space="preserve">года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47</w:t>
      </w:r>
    </w:p>
    <w:p w:rsidR="005E3133" w:rsidRDefault="005E3133" w:rsidP="00222129">
      <w:pPr>
        <w:pStyle w:val="a4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2C08D9" w:rsidRDefault="005E3133" w:rsidP="002C08D9">
      <w:pPr>
        <w:ind w:right="3685"/>
        <w:jc w:val="both"/>
        <w:rPr>
          <w:b/>
        </w:rPr>
      </w:pPr>
      <w:r>
        <w:rPr>
          <w:color w:val="2B2B2B"/>
        </w:rPr>
        <w:t xml:space="preserve">     </w:t>
      </w:r>
      <w:r w:rsidR="00222129">
        <w:rPr>
          <w:b/>
          <w:spacing w:val="-7"/>
        </w:rPr>
        <w:t xml:space="preserve"> «</w:t>
      </w:r>
      <w:r w:rsidR="002C08D9">
        <w:rPr>
          <w:b/>
        </w:rPr>
        <w:t xml:space="preserve">«Об утверждении перечня услуг, которые являются необходимыми и обязательными для предоставления муниципальных услуг органов местного самоуправления Павинского </w:t>
      </w:r>
      <w:r w:rsidR="00183B52">
        <w:rPr>
          <w:b/>
        </w:rPr>
        <w:t>сельского поселения»</w:t>
      </w:r>
    </w:p>
    <w:p w:rsidR="002C08D9" w:rsidRDefault="002C08D9" w:rsidP="002C08D9">
      <w:pPr>
        <w:pStyle w:val="11"/>
        <w:widowControl/>
        <w:tabs>
          <w:tab w:val="left" w:pos="4320"/>
        </w:tabs>
        <w:ind w:left="0" w:right="-5" w:firstLine="567"/>
        <w:jc w:val="both"/>
        <w:rPr>
          <w:b w:val="0"/>
          <w:spacing w:val="-4"/>
          <w:sz w:val="24"/>
        </w:rPr>
      </w:pPr>
    </w:p>
    <w:p w:rsidR="00222129" w:rsidRDefault="00A44BEA" w:rsidP="00A44BEA">
      <w:pPr>
        <w:pStyle w:val="a4"/>
        <w:ind w:left="567" w:right="41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целях реализации статьи 9 Федерального закона от 27 июля 2010 года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44BEA">
        <w:rPr>
          <w:rFonts w:ascii="Times New Roman" w:eastAsiaTheme="minorEastAsia" w:hAnsi="Times New Roman" w:cs="Times New Roman"/>
          <w:b/>
          <w:sz w:val="24"/>
          <w:szCs w:val="24"/>
        </w:rPr>
        <w:t>С</w:t>
      </w:r>
      <w:proofErr w:type="gramEnd"/>
      <w:r w:rsidRPr="00A44BEA">
        <w:rPr>
          <w:rFonts w:ascii="Times New Roman" w:eastAsiaTheme="minorEastAsia" w:hAnsi="Times New Roman" w:cs="Times New Roman"/>
          <w:b/>
          <w:sz w:val="24"/>
          <w:szCs w:val="24"/>
        </w:rPr>
        <w:t>овет депутатов Павинского сельского поселения РЕШИЛ:</w:t>
      </w:r>
    </w:p>
    <w:p w:rsidR="00A44BEA" w:rsidRPr="00A44BEA" w:rsidRDefault="00A44BEA" w:rsidP="00A44BEA">
      <w:pPr>
        <w:pStyle w:val="a4"/>
        <w:numPr>
          <w:ilvl w:val="0"/>
          <w:numId w:val="13"/>
        </w:numPr>
        <w:ind w:right="4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4BEA">
        <w:rPr>
          <w:rFonts w:ascii="Times New Roman" w:eastAsiaTheme="minorEastAsia" w:hAnsi="Times New Roman" w:cs="Times New Roman"/>
          <w:sz w:val="24"/>
          <w:szCs w:val="24"/>
        </w:rPr>
        <w:t>Утвердить перечень услуг, которые являются необходимыми и обязательными для предоставления муниципальных услуг органами местного самоуправления Павинского сельского поселения. (Приложение 1).</w:t>
      </w:r>
    </w:p>
    <w:p w:rsidR="00A44BEA" w:rsidRPr="00A44BEA" w:rsidRDefault="00A44BEA" w:rsidP="00A44BEA">
      <w:pPr>
        <w:pStyle w:val="a4"/>
        <w:numPr>
          <w:ilvl w:val="0"/>
          <w:numId w:val="13"/>
        </w:numPr>
        <w:ind w:right="4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4BEA">
        <w:rPr>
          <w:rFonts w:ascii="Times New Roman" w:hAnsi="Times New Roman" w:cs="Times New Roman"/>
          <w:spacing w:val="-4"/>
          <w:sz w:val="24"/>
        </w:rPr>
        <w:t>Утвердить Методику</w:t>
      </w:r>
      <w:r w:rsidRPr="00A44BEA">
        <w:rPr>
          <w:rFonts w:ascii="Times New Roman" w:eastAsia="Calibri" w:hAnsi="Times New Roman" w:cs="Times New Roman"/>
          <w:spacing w:val="-4"/>
          <w:sz w:val="24"/>
        </w:rPr>
        <w:t xml:space="preserve"> определения размера платы за оказание услуг, которые являются необходимыми и обязательными для предоставления органами местного самоуправления </w:t>
      </w:r>
      <w:r w:rsidRPr="00A44BEA">
        <w:rPr>
          <w:rFonts w:ascii="Times New Roman" w:hAnsi="Times New Roman" w:cs="Times New Roman"/>
          <w:spacing w:val="-4"/>
          <w:sz w:val="24"/>
        </w:rPr>
        <w:t xml:space="preserve">Павинского сельского поселения </w:t>
      </w:r>
      <w:r w:rsidRPr="00A44BEA">
        <w:rPr>
          <w:rFonts w:ascii="Times New Roman" w:eastAsia="Calibri" w:hAnsi="Times New Roman" w:cs="Times New Roman"/>
          <w:spacing w:val="-4"/>
          <w:sz w:val="24"/>
        </w:rPr>
        <w:t>Павинского муниципального района Костромс</w:t>
      </w:r>
      <w:r w:rsidRPr="00A44BEA">
        <w:rPr>
          <w:rFonts w:ascii="Times New Roman" w:hAnsi="Times New Roman" w:cs="Times New Roman"/>
          <w:spacing w:val="-4"/>
          <w:sz w:val="24"/>
        </w:rPr>
        <w:t>кой области муниципальных услуг</w:t>
      </w:r>
      <w:r w:rsidRPr="00A44BEA">
        <w:rPr>
          <w:rFonts w:ascii="Times New Roman" w:eastAsia="Calibri" w:hAnsi="Times New Roman" w:cs="Times New Roman"/>
          <w:spacing w:val="-4"/>
          <w:sz w:val="24"/>
        </w:rPr>
        <w:t>.</w:t>
      </w:r>
      <w:r w:rsidRPr="00A44BEA">
        <w:rPr>
          <w:rFonts w:ascii="Times New Roman" w:hAnsi="Times New Roman" w:cs="Times New Roman"/>
          <w:spacing w:val="-4"/>
          <w:sz w:val="24"/>
        </w:rPr>
        <w:t xml:space="preserve"> (Приложение 2).</w:t>
      </w:r>
    </w:p>
    <w:p w:rsidR="00A44BEA" w:rsidRPr="00A44BEA" w:rsidRDefault="00A44BEA" w:rsidP="00A44BEA">
      <w:pPr>
        <w:pStyle w:val="a4"/>
        <w:numPr>
          <w:ilvl w:val="0"/>
          <w:numId w:val="13"/>
        </w:numPr>
        <w:ind w:right="4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</w:rPr>
        <w:t>Настоящее решение вступает в законную силу с момента его официального опубликования в печатном издании «Вестник Павинского сельского поселения» и подлежит размещению на официальном сайте администрации Павинского сельского поселения.</w:t>
      </w:r>
    </w:p>
    <w:p w:rsidR="008559B6" w:rsidRPr="00A44BEA" w:rsidRDefault="008559B6" w:rsidP="008559B6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9B6" w:rsidRDefault="008559B6" w:rsidP="008559B6"/>
    <w:p w:rsidR="00222129" w:rsidRDefault="00222129" w:rsidP="00222129">
      <w:pPr>
        <w:pStyle w:val="a4"/>
        <w:ind w:right="419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222129" w:rsidRDefault="00222129" w:rsidP="00222129">
      <w:pPr>
        <w:pStyle w:val="a4"/>
        <w:ind w:left="709" w:right="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Павинского сельского поселения </w:t>
      </w:r>
    </w:p>
    <w:p w:rsidR="00222129" w:rsidRDefault="00222129" w:rsidP="00222129">
      <w:pPr>
        <w:pStyle w:val="a4"/>
        <w:ind w:left="709" w:right="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Павинского муниципального района </w:t>
      </w:r>
    </w:p>
    <w:p w:rsidR="00222129" w:rsidRDefault="00222129" w:rsidP="00222129">
      <w:pPr>
        <w:pStyle w:val="a4"/>
        <w:ind w:left="709" w:right="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 области                                                                        А.П. Подобин</w:t>
      </w:r>
    </w:p>
    <w:p w:rsidR="00222129" w:rsidRDefault="00222129" w:rsidP="00222129">
      <w:pPr>
        <w:tabs>
          <w:tab w:val="left" w:pos="1425"/>
        </w:tabs>
      </w:pPr>
    </w:p>
    <w:p w:rsidR="00222129" w:rsidRDefault="00222129" w:rsidP="00222129"/>
    <w:p w:rsidR="00222129" w:rsidRPr="00222129" w:rsidRDefault="00222129" w:rsidP="00222129">
      <w:pPr>
        <w:sectPr w:rsidR="00222129" w:rsidRPr="00222129">
          <w:pgSz w:w="11909" w:h="16834"/>
          <w:pgMar w:top="720" w:right="1136" w:bottom="720" w:left="720" w:header="720" w:footer="720" w:gutter="0"/>
          <w:cols w:space="720"/>
        </w:sect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bookmarkStart w:id="0" w:name="_Toc316833370"/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 xml:space="preserve">Приложение № 1 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 xml:space="preserve">к  Решению Совета депутатов 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 xml:space="preserve">Павинского сельского поселения 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>от 22 мая 2012 года № 47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center"/>
        <w:rPr>
          <w:b/>
          <w:bCs/>
        </w:rPr>
      </w:pPr>
    </w:p>
    <w:p w:rsidR="002C08D9" w:rsidRPr="00327B2B" w:rsidRDefault="002C08D9" w:rsidP="002C08D9">
      <w:pPr>
        <w:tabs>
          <w:tab w:val="left" w:pos="2694"/>
          <w:tab w:val="left" w:pos="3544"/>
          <w:tab w:val="left" w:pos="4253"/>
        </w:tabs>
        <w:jc w:val="center"/>
        <w:rPr>
          <w:b/>
          <w:bCs/>
        </w:rPr>
      </w:pPr>
      <w:r w:rsidRPr="00327B2B">
        <w:rPr>
          <w:b/>
          <w:bCs/>
        </w:rPr>
        <w:t>Перечень услуг</w:t>
      </w:r>
      <w:r>
        <w:rPr>
          <w:b/>
          <w:bCs/>
        </w:rPr>
        <w:t>,</w:t>
      </w:r>
    </w:p>
    <w:p w:rsidR="002C08D9" w:rsidRPr="00327B2B" w:rsidRDefault="002C08D9" w:rsidP="002C08D9">
      <w:pPr>
        <w:tabs>
          <w:tab w:val="left" w:pos="2694"/>
          <w:tab w:val="left" w:pos="3544"/>
          <w:tab w:val="left" w:pos="4253"/>
        </w:tabs>
        <w:jc w:val="center"/>
        <w:rPr>
          <w:b/>
        </w:rPr>
      </w:pPr>
      <w:r w:rsidRPr="00327B2B">
        <w:rPr>
          <w:b/>
          <w:bCs/>
        </w:rPr>
        <w:t xml:space="preserve">которые являются необходимыми и обязательными для предоставления  муниципальных услуг органами местного самоуправления  Павинского </w:t>
      </w:r>
      <w:r w:rsidR="00743B8E">
        <w:rPr>
          <w:b/>
          <w:bCs/>
        </w:rPr>
        <w:t xml:space="preserve">сельского поселения Павинского </w:t>
      </w:r>
      <w:r w:rsidRPr="00327B2B">
        <w:rPr>
          <w:b/>
          <w:bCs/>
        </w:rPr>
        <w:t xml:space="preserve">муниципального района </w:t>
      </w:r>
    </w:p>
    <w:tbl>
      <w:tblPr>
        <w:tblpPr w:leftFromText="180" w:rightFromText="180" w:vertAnchor="text" w:horzAnchor="margin" w:tblpX="-243" w:tblpY="283"/>
        <w:tblW w:w="5244" w:type="pct"/>
        <w:tblLayout w:type="fixed"/>
        <w:tblLook w:val="04A0"/>
      </w:tblPr>
      <w:tblGrid>
        <w:gridCol w:w="420"/>
        <w:gridCol w:w="22"/>
        <w:gridCol w:w="2559"/>
        <w:gridCol w:w="2635"/>
        <w:gridCol w:w="3157"/>
        <w:gridCol w:w="1245"/>
      </w:tblGrid>
      <w:tr w:rsidR="002C08D9" w:rsidRPr="00327B2B" w:rsidTr="002C08D9">
        <w:trPr>
          <w:trHeight w:val="514"/>
          <w:tblHeader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327B2B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center"/>
              <w:rPr>
                <w:b/>
              </w:rPr>
            </w:pPr>
            <w:r w:rsidRPr="00327B2B">
              <w:rPr>
                <w:b/>
              </w:rPr>
              <w:t xml:space="preserve">№ </w:t>
            </w:r>
            <w:proofErr w:type="spellStart"/>
            <w:proofErr w:type="gramStart"/>
            <w:r w:rsidRPr="00327B2B">
              <w:rPr>
                <w:b/>
              </w:rPr>
              <w:t>п</w:t>
            </w:r>
            <w:proofErr w:type="spellEnd"/>
            <w:proofErr w:type="gramEnd"/>
            <w:r w:rsidRPr="00327B2B">
              <w:rPr>
                <w:b/>
              </w:rPr>
              <w:t>/</w:t>
            </w:r>
            <w:proofErr w:type="spellStart"/>
            <w:r w:rsidRPr="00327B2B">
              <w:rPr>
                <w:b/>
              </w:rPr>
              <w:t>п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327B2B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center"/>
              <w:rPr>
                <w:b/>
              </w:rPr>
            </w:pPr>
            <w:r w:rsidRPr="00327B2B">
              <w:rPr>
                <w:b/>
              </w:rPr>
              <w:t>Наименование услуги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327B2B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center"/>
              <w:rPr>
                <w:b/>
              </w:rPr>
            </w:pPr>
            <w:r w:rsidRPr="00327B2B">
              <w:rPr>
                <w:b/>
              </w:rPr>
              <w:t>Нормативный правовой акт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327B2B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center"/>
              <w:rPr>
                <w:b/>
              </w:rPr>
            </w:pPr>
            <w:r w:rsidRPr="00327B2B">
              <w:rPr>
                <w:b/>
                <w:bCs/>
              </w:rPr>
              <w:t>Услуги, которые являются необходимыми и обязательными для предоставления  муниципальных услуг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327B2B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center"/>
              <w:rPr>
                <w:b/>
              </w:rPr>
            </w:pPr>
            <w:r w:rsidRPr="00327B2B">
              <w:rPr>
                <w:b/>
              </w:rPr>
              <w:t>Примечания</w:t>
            </w:r>
          </w:p>
        </w:tc>
      </w:tr>
      <w:tr w:rsidR="002C08D9" w:rsidRPr="00661002" w:rsidTr="002C08D9">
        <w:trPr>
          <w:trHeight w:val="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Принятие решения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"Жилищный кодекс Российской Федерации" от 29.12.2004 N 188-ФЗ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 xml:space="preserve">Подготовка проекта переустройства и (или) перепланировки переустраиваемого и (или) </w:t>
            </w:r>
            <w:proofErr w:type="spellStart"/>
            <w:r w:rsidRPr="00661002">
              <w:t>перепланируемого</w:t>
            </w:r>
            <w:proofErr w:type="spellEnd"/>
            <w:r w:rsidRPr="00661002">
              <w:t xml:space="preserve"> жилого помещения </w:t>
            </w:r>
          </w:p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 xml:space="preserve">Предоставление технического паспорта переустраиваемого и (или) </w:t>
            </w:r>
            <w:proofErr w:type="spellStart"/>
            <w:r w:rsidRPr="00661002">
              <w:t>перепланируемого</w:t>
            </w:r>
            <w:proofErr w:type="spellEnd"/>
            <w:r w:rsidRPr="00661002">
              <w:t xml:space="preserve"> жилого помещения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</w:tc>
      </w:tr>
      <w:tr w:rsidR="003114B4" w:rsidRPr="00661002" w:rsidTr="002C08D9">
        <w:trPr>
          <w:trHeight w:val="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B4" w:rsidRPr="00327B2B" w:rsidRDefault="003114B4" w:rsidP="003114B4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 xml:space="preserve">Принятие на учет граждан в качестве нуждающихся в жилых помещениях и предоставление жилых помещений по договору социального найма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 xml:space="preserve">"Жилищный кодекс Российской Федерации" от 29.12.2004 N 188-ФЗ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справки о составе семьи</w:t>
            </w: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 xml:space="preserve">Предоставление справки о данных технического учета по жилому помещению в жилом доме, </w:t>
            </w:r>
            <w:proofErr w:type="gramStart"/>
            <w:r w:rsidRPr="00327B2B">
              <w:t>выданную</w:t>
            </w:r>
            <w:proofErr w:type="gramEnd"/>
            <w:r w:rsidRPr="00327B2B">
              <w:t xml:space="preserve"> организацией по техническому учету и инвентаризации объектов недвижимости</w:t>
            </w: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медицинского заключения (справки), подтверждающей тяжелую форму хронического заболевания, при котором невозможно совместное проживание граждан в одном жилом помещении</w:t>
            </w: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справки о доходах</w:t>
            </w: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справки  учреждения медико-социальной экспертизы об инвалидности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4B4" w:rsidRPr="00327B2B" w:rsidRDefault="003114B4" w:rsidP="003114B4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</w:tc>
      </w:tr>
      <w:tr w:rsidR="002C08D9" w:rsidRPr="00661002" w:rsidTr="002C08D9">
        <w:trPr>
          <w:trHeight w:val="2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 xml:space="preserve">Признание жилых помещений </w:t>
            </w:r>
            <w:proofErr w:type="gramStart"/>
            <w:r w:rsidRPr="00661002">
              <w:t>непригодными</w:t>
            </w:r>
            <w:proofErr w:type="gramEnd"/>
            <w:r w:rsidRPr="00661002">
              <w:t xml:space="preserve"> для проживания  и многоквартирного дома аварийным и подлежащим сносу или реконструкции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Предоставление заключения специализированной организации, проводящей обследование дома</w:t>
            </w:r>
          </w:p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Предоставление плана жилого помещения с его техническим паспортом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</w:tc>
      </w:tr>
      <w:tr w:rsidR="002C08D9" w:rsidRPr="00661002" w:rsidTr="002C08D9">
        <w:trPr>
          <w:trHeight w:val="2247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Присвоение адреса объекту недвижимости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Региональное (местное) законодательство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Предоставление справки органа, осуществляющего техническую инвентаризацию объектов недвижимого имущества, с приложением схемы размещения адресуемых объектов либо иных документов, указывающих месторасположение адресуемых объектов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661002">
              <w:t>Определяется муниципальными правовыми актами. Перечень примерный.</w:t>
            </w:r>
          </w:p>
        </w:tc>
      </w:tr>
      <w:tr w:rsidR="002C08D9" w:rsidRPr="00661002" w:rsidTr="002C08D9">
        <w:trPr>
          <w:trHeight w:val="281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Предоставление в аренду (собственность) муниципального имущества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Региональное (местное) законодательство</w:t>
            </w:r>
          </w:p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Может рассматриваться как функция, если не имеет заявительный характер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C08D9" w:rsidRPr="00661002" w:rsidTr="002C08D9">
        <w:trPr>
          <w:trHeight w:val="533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661002">
              <w:rPr>
                <w:color w:val="000000"/>
              </w:rPr>
              <w:t xml:space="preserve">Выдача справок по предметам, относящимся к ведению органа местного самоуправления, в том числе: справка о составе семьи, справка о наличии земельного участка, справка с места жительства, выписка из домовой книги, выписка из </w:t>
            </w:r>
            <w:r w:rsidRPr="00661002">
              <w:rPr>
                <w:color w:val="000000"/>
              </w:rPr>
              <w:lastRenderedPageBreak/>
              <w:t>финансового лицевого счета жителям, проживающим (ранее проживавшим) на территории муниципального образования, справка о задолженности по арендной плате, и т.д.</w:t>
            </w:r>
            <w:proofErr w:type="gram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C08D9" w:rsidRPr="00661002" w:rsidTr="002C08D9">
        <w:trPr>
          <w:trHeight w:val="533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Предоставление информации о деятельности органов местного самоуправления по запросу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C08D9" w:rsidRPr="00661002" w:rsidTr="002C08D9">
        <w:trPr>
          <w:trHeight w:val="533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Рассмотрение обращений граждан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Федеральный закон от 02.05.2006 N 59-ФЗ "О порядке рассмотрения обращений граждан Российской Федерации"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C08D9" w:rsidRPr="00327B2B" w:rsidTr="002C08D9">
        <w:trPr>
          <w:trHeight w:val="254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D9" w:rsidRPr="00661002" w:rsidRDefault="002C08D9" w:rsidP="002C08D9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Рассмотрений уведомлений о проведении публичного мероприятия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002">
              <w:rPr>
                <w:color w:val="000000"/>
              </w:rPr>
              <w:t>Федеральный закон от 19.06.2004 N 54-ФЗ "О собраниях, митингах, демонстрациях, шествиях и пикетированиях"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661002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8D9" w:rsidRPr="00327B2B" w:rsidRDefault="002C08D9" w:rsidP="005F5E5E">
            <w:pPr>
              <w:tabs>
                <w:tab w:val="left" w:pos="2694"/>
                <w:tab w:val="left" w:pos="3544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5319F" w:rsidRPr="00327B2B" w:rsidTr="002C08D9">
        <w:trPr>
          <w:trHeight w:val="254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9F" w:rsidRPr="00327B2B" w:rsidRDefault="0015319F" w:rsidP="0015319F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Заключение договора о передаче жилых помещений в собственность граждан (приватизация)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Закон Российской Федерации от 04.07.1991 N 1541-1 "О приватизации жилищного фонда в Российской Федерации"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справки об отсутствии задолженности по коммунальным услугам</w:t>
            </w:r>
          </w:p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справки о составе семьи</w:t>
            </w:r>
          </w:p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Предоставление справки о данных технического учета по объекту недвижимости с характеристикой строений и сооружений, находящихся на участке и относящихся к дому, планом земельного участка, планом жилого помещения и экспликацией помещений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19F" w:rsidRPr="00327B2B" w:rsidRDefault="0015319F" w:rsidP="0015319F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Определяется муниципальными правовыми актами. Перечень примерный.</w:t>
            </w:r>
          </w:p>
        </w:tc>
      </w:tr>
      <w:tr w:rsidR="00620470" w:rsidRPr="00327B2B" w:rsidTr="002C08D9">
        <w:trPr>
          <w:trHeight w:val="254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70" w:rsidRPr="00327B2B" w:rsidRDefault="00620470" w:rsidP="00620470">
            <w:pPr>
              <w:pStyle w:val="a5"/>
              <w:numPr>
                <w:ilvl w:val="0"/>
                <w:numId w:val="12"/>
              </w:numPr>
              <w:tabs>
                <w:tab w:val="left" w:pos="2694"/>
                <w:tab w:val="left" w:pos="3544"/>
                <w:tab w:val="left" w:pos="4253"/>
              </w:tabs>
              <w:spacing w:after="200"/>
              <w:ind w:lef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470" w:rsidRPr="00327B2B" w:rsidRDefault="00620470" w:rsidP="00620470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 xml:space="preserve">Выдача ордера на производство земляных работ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470" w:rsidRPr="00327B2B" w:rsidRDefault="00620470" w:rsidP="00620470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Региональное (местное) законодательство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470" w:rsidRPr="00327B2B" w:rsidRDefault="00620470" w:rsidP="00620470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Изготовление проекта производства работ</w:t>
            </w:r>
          </w:p>
          <w:p w:rsidR="00620470" w:rsidRPr="00327B2B" w:rsidRDefault="00620470" w:rsidP="00620470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470" w:rsidRPr="00327B2B" w:rsidRDefault="00620470" w:rsidP="00620470">
            <w:pPr>
              <w:tabs>
                <w:tab w:val="left" w:pos="2694"/>
                <w:tab w:val="left" w:pos="3544"/>
                <w:tab w:val="left" w:pos="4253"/>
              </w:tabs>
              <w:jc w:val="both"/>
            </w:pPr>
            <w:r w:rsidRPr="00327B2B">
              <w:t>Определяется муниципальными правовым</w:t>
            </w:r>
            <w:r w:rsidRPr="00327B2B">
              <w:lastRenderedPageBreak/>
              <w:t>и актами. Перечень примерный.</w:t>
            </w:r>
          </w:p>
        </w:tc>
      </w:tr>
    </w:tbl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/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FD7684">
      <w:pPr>
        <w:tabs>
          <w:tab w:val="left" w:pos="2694"/>
          <w:tab w:val="left" w:pos="3544"/>
          <w:tab w:val="left" w:pos="4253"/>
        </w:tabs>
        <w:rPr>
          <w:b/>
          <w:bCs/>
        </w:rPr>
      </w:pPr>
    </w:p>
    <w:p w:rsidR="002C08D9" w:rsidRDefault="002C08D9" w:rsidP="007D6ED8">
      <w:pPr>
        <w:tabs>
          <w:tab w:val="left" w:pos="2694"/>
          <w:tab w:val="left" w:pos="3544"/>
          <w:tab w:val="left" w:pos="4253"/>
        </w:tabs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134C2A" w:rsidRDefault="00134C2A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 xml:space="preserve">Приложение № 2 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 xml:space="preserve">К Решению Совета депутатов 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 xml:space="preserve">Павинского сельского поселения </w:t>
      </w:r>
    </w:p>
    <w:p w:rsidR="002C08D9" w:rsidRDefault="002C08D9" w:rsidP="002C08D9">
      <w:pPr>
        <w:tabs>
          <w:tab w:val="left" w:pos="2694"/>
          <w:tab w:val="left" w:pos="3544"/>
          <w:tab w:val="left" w:pos="4253"/>
        </w:tabs>
        <w:jc w:val="right"/>
        <w:rPr>
          <w:b/>
          <w:bCs/>
        </w:rPr>
      </w:pPr>
      <w:r>
        <w:rPr>
          <w:b/>
          <w:bCs/>
        </w:rPr>
        <w:t>от 22 мая 2012 года № 47</w:t>
      </w:r>
    </w:p>
    <w:p w:rsidR="002C08D9" w:rsidRDefault="002C08D9" w:rsidP="002C08D9">
      <w:pPr>
        <w:pStyle w:val="2"/>
        <w:ind w:left="-426" w:firstLine="851"/>
        <w:jc w:val="center"/>
        <w:rPr>
          <w:sz w:val="24"/>
          <w:szCs w:val="24"/>
        </w:rPr>
      </w:pPr>
    </w:p>
    <w:p w:rsidR="002C08D9" w:rsidRPr="00327B2B" w:rsidRDefault="002C08D9" w:rsidP="002C08D9">
      <w:pPr>
        <w:pStyle w:val="2"/>
        <w:ind w:left="-426" w:firstLine="851"/>
        <w:jc w:val="center"/>
        <w:rPr>
          <w:sz w:val="24"/>
          <w:szCs w:val="24"/>
        </w:rPr>
      </w:pPr>
      <w:r w:rsidRPr="00327B2B">
        <w:rPr>
          <w:sz w:val="24"/>
          <w:szCs w:val="24"/>
        </w:rPr>
        <w:t>Методика</w:t>
      </w:r>
    </w:p>
    <w:p w:rsidR="002C08D9" w:rsidRPr="00327B2B" w:rsidRDefault="002C08D9" w:rsidP="002C08D9">
      <w:pPr>
        <w:pStyle w:val="2"/>
        <w:ind w:left="-426" w:firstLine="851"/>
        <w:jc w:val="center"/>
        <w:rPr>
          <w:sz w:val="24"/>
          <w:szCs w:val="24"/>
        </w:rPr>
      </w:pPr>
      <w:r w:rsidRPr="00327B2B">
        <w:rPr>
          <w:sz w:val="24"/>
          <w:szCs w:val="24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r>
        <w:rPr>
          <w:sz w:val="24"/>
          <w:szCs w:val="24"/>
        </w:rPr>
        <w:t xml:space="preserve"> Павинского сельского поселения </w:t>
      </w:r>
      <w:r w:rsidRPr="00327B2B">
        <w:rPr>
          <w:sz w:val="24"/>
          <w:szCs w:val="24"/>
        </w:rPr>
        <w:t xml:space="preserve"> </w:t>
      </w:r>
      <w:bookmarkEnd w:id="0"/>
      <w:r w:rsidRPr="00327B2B">
        <w:rPr>
          <w:sz w:val="24"/>
          <w:szCs w:val="24"/>
        </w:rPr>
        <w:t>Павинского муниципального района Костромской области муниципальных услуг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 xml:space="preserve">Размер платы </w:t>
      </w:r>
      <w:r w:rsidRPr="00327B2B">
        <w:rPr>
          <w:bCs/>
        </w:rPr>
        <w:t xml:space="preserve">за оказание услуг, которые являются необходимыми и обязательными для предоставления  органами местного самоуправления </w:t>
      </w:r>
      <w:r>
        <w:rPr>
          <w:bCs/>
        </w:rPr>
        <w:t xml:space="preserve">Павинского сельского поселения </w:t>
      </w:r>
      <w:r w:rsidRPr="00327B2B">
        <w:rPr>
          <w:bCs/>
        </w:rPr>
        <w:t xml:space="preserve"> Павинского муниципального района Костромской области  муниципальных услуг</w:t>
      </w:r>
      <w:r w:rsidRPr="00327B2B">
        <w:t xml:space="preserve"> (далее – необходимые и обязательные услуги) должен целиком покрывать издержки на оказание данного вида услуг. Размер платы формируется на основе себестоимости оказания необходимой и обязательной услуги, с учетом спроса и требований к качеству.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Размер платы за оказанные необходимые и обязательные услуги определяется на основе расчета экономически обоснованных затрат материальных и трудовых ресурсов (далее - затраты) с учетом положений отраслевых и ведомственных нормативных правовых актов по определению расчетно-нормативных затрат на оказание услуги.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Состав затрат, включаемых в себестоимость услуги, определяется в соответствии с главой 25 Налогового кодекса Российской Федерации:</w:t>
      </w:r>
    </w:p>
    <w:p w:rsidR="002C08D9" w:rsidRPr="00327B2B" w:rsidRDefault="002C08D9" w:rsidP="002C08D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материальные расходы,</w:t>
      </w:r>
    </w:p>
    <w:p w:rsidR="002C08D9" w:rsidRPr="00327B2B" w:rsidRDefault="002C08D9" w:rsidP="002C08D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затраты на оплату труда (включая начисления на оплату труда),</w:t>
      </w:r>
    </w:p>
    <w:p w:rsidR="002C08D9" w:rsidRPr="00327B2B" w:rsidRDefault="002C08D9" w:rsidP="002C08D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суммы начисленной амортизации,</w:t>
      </w:r>
    </w:p>
    <w:p w:rsidR="002C08D9" w:rsidRPr="00327B2B" w:rsidRDefault="002C08D9" w:rsidP="002C08D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прочие (накладные) расходы.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proofErr w:type="gramStart"/>
      <w:r w:rsidRPr="00327B2B">
        <w:t>Затраты делятся на затраты, непосредственно связанные с оказанием необходимой и обязательной услуги и потребляемые в процессе ее предоставления, и затраты, необходимые для обеспечения деятельности организации в целом, но не потребляемые непосредственно в процессе оказания услуги.</w:t>
      </w:r>
      <w:proofErr w:type="gramEnd"/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К затратам, непосредственно связанным с оказанием необходимой и обязательной услуги, относятся: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затраты на персонал, непосредственно участвующий в процессе оказания услуги (основной персонал);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lastRenderedPageBreak/>
        <w:t>материальные запасы, полностью потребляемые в процессе оказания услуги;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затраты (амортизация) оборудования, используемого в процессе оказания услуги;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прочие расходы, отражающие специфику оказания услуги.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К затратам, необходимым для обеспечения деятельности организации в целом, но не потребляемым непосредственно в процессе оказания услуги (далее - накладные затраты), относятся: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затраты на персонал не участвующий непосредственно в процессе оказания услуги (далее административно-управленческий персонал);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proofErr w:type="gramStart"/>
      <w:r w:rsidRPr="00327B2B">
        <w:t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- затраты общехозяйственного назначения);</w:t>
      </w:r>
      <w:proofErr w:type="gramEnd"/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затраты на уплату налогов (кроме налогов на фонд оплаты труда), пошлины и иные обязательные платежи;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затраты (амортизация) зданий, сооружений и других основных фондов, непосредственно не связанных с оказанием услуги;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прочие расходы, отражающие отраслевую специфику организации.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Для расчета затрат на оказание необходимой услуги используется расчетно-аналитический метод или метод прямого счета.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Расчетно-аналитический метод применяется в случаях, когда в оказании необходимой и обязательной услуги задействован в равной степени весь основной персонал и все материальные ресурсы. Расчет производится по формуле: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усл</m:t>
            </m:r>
          </m:sub>
        </m:sSub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З</m:t>
                    </m:r>
                  </m:e>
                  <m:sub>
                    <m:r>
                      <w:rPr>
                        <w:rFonts w:ascii="Cambria Math"/>
                      </w:rPr>
                      <m:t>учр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Ф</m:t>
                </m:r>
              </m:e>
              <m:sub>
                <m:r>
                  <w:rPr>
                    <w:rFonts w:ascii="Cambria Math"/>
                  </w:rPr>
                  <m:t>р</m:t>
                </m:r>
                <m:r>
                  <w:rPr>
                    <w:rFonts w:ascii="Cambria Math"/>
                  </w:rPr>
                  <m:t>.</m:t>
                </m:r>
                <m:r>
                  <w:rPr>
                    <w:rFonts w:ascii="Cambria Math"/>
                  </w:rPr>
                  <m:t>вр</m:t>
                </m:r>
                <m:r>
                  <w:rPr>
                    <w:rFonts w:ascii="Cambria Math"/>
                  </w:rPr>
                  <m:t>.</m:t>
                </m:r>
              </m:sub>
            </m:sSub>
          </m:den>
        </m:f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усл</m:t>
            </m:r>
          </m:sub>
        </m:sSub>
      </m:oMath>
      <w:r w:rsidR="002C08D9" w:rsidRPr="00327B2B">
        <w:t xml:space="preserve"> , где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center"/>
      </w:pP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усл</m:t>
            </m:r>
          </m:sub>
        </m:sSub>
      </m:oMath>
      <w:r w:rsidR="002C08D9" w:rsidRPr="00327B2B">
        <w:t xml:space="preserve"> - затраты на оказание единицы необходимой и обязательной услуги;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З</m:t>
                </m:r>
              </m:e>
              <m:sub>
                <m:r>
                  <w:rPr>
                    <w:rFonts w:ascii="Cambria Math"/>
                  </w:rPr>
                  <m:t>учр</m:t>
                </m:r>
              </m:sub>
            </m:sSub>
          </m:e>
        </m:nary>
      </m:oMath>
      <w:r w:rsidR="002C08D9" w:rsidRPr="00327B2B">
        <w:t xml:space="preserve"> - сумма всех затрат организации за период времени;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Ф</m:t>
            </m:r>
          </m:e>
          <m:sub>
            <m:r>
              <w:rPr>
                <w:rFonts w:ascii="Cambria Math"/>
              </w:rPr>
              <m:t>р</m:t>
            </m:r>
            <m:r>
              <w:rPr>
                <w:rFonts w:ascii="Cambria Math"/>
              </w:rPr>
              <m:t>.</m:t>
            </m:r>
            <m:r>
              <w:rPr>
                <w:rFonts w:ascii="Cambria Math"/>
              </w:rPr>
              <m:t>вр</m:t>
            </m:r>
            <m:r>
              <w:rPr>
                <w:rFonts w:ascii="Cambria Math"/>
              </w:rPr>
              <m:t>.</m:t>
            </m:r>
          </m:sub>
        </m:sSub>
      </m:oMath>
      <w:r w:rsidR="002C08D9" w:rsidRPr="00327B2B">
        <w:t>- фонд   рабочего  времени  основного  персонала за тот же период времени;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усл</m:t>
            </m:r>
          </m:sub>
        </m:sSub>
      </m:oMath>
      <w:r w:rsidR="002C08D9" w:rsidRPr="00327B2B">
        <w:t xml:space="preserve">  - норма рабочего  времени, затрачиваемого основным персоналом на оказание необходимой и обязательной услуги.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Метод прямого счета применяется, в случаях, когда оказание необходимой и обязательной услуги требует использования отдельных специалистов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затрат: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center"/>
      </w:pPr>
      <m:oMath>
        <m:r>
          <w:rPr>
            <w:rFonts w:ascii="Cambria Math"/>
          </w:rPr>
          <m:t>З</m:t>
        </m:r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усл</m:t>
            </m:r>
          </m:sub>
        </m:sSub>
        <m:r>
          <w:rPr>
            <w:rFonts w:asci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оп</m:t>
            </m:r>
          </m:sub>
        </m:sSub>
        <m:r>
          <w:rPr>
            <w:rFonts w:asci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мз</m:t>
            </m:r>
          </m:sub>
        </m:sSub>
        <m:r>
          <w:rPr>
            <w:rFonts w:asci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А</m:t>
            </m:r>
          </m:e>
          <m:sub>
            <m:r>
              <w:rPr>
                <w:rFonts w:ascii="Cambria Math"/>
              </w:rPr>
              <m:t>усл</m:t>
            </m:r>
          </m:sub>
        </m:sSub>
        <m:r>
          <w:rPr>
            <w:rFonts w:asci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н</m:t>
            </m:r>
          </m:sub>
        </m:sSub>
      </m:oMath>
      <w:r w:rsidRPr="00327B2B">
        <w:t>, где</w:t>
      </w:r>
    </w:p>
    <w:p w:rsidR="002C08D9" w:rsidRPr="00327B2B" w:rsidRDefault="002C08D9" w:rsidP="002C08D9">
      <w:pPr>
        <w:autoSpaceDE w:val="0"/>
        <w:autoSpaceDN w:val="0"/>
        <w:adjustRightInd w:val="0"/>
        <w:spacing w:line="360" w:lineRule="auto"/>
        <w:ind w:left="-426" w:firstLine="851"/>
        <w:jc w:val="center"/>
      </w:pP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усл</m:t>
            </m:r>
          </m:sub>
        </m:sSub>
      </m:oMath>
      <w:r w:rsidR="002C08D9" w:rsidRPr="00327B2B">
        <w:t xml:space="preserve"> - затраты на оказание необходимой и обязательной услуги;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оп</m:t>
            </m:r>
          </m:sub>
        </m:sSub>
      </m:oMath>
      <w:r w:rsidR="002C08D9" w:rsidRPr="00327B2B">
        <w:t xml:space="preserve"> - затраты  на   основной   персонал,  непосредственно  принимающий участие в оказании необходимой и обязательной услуги;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мз</m:t>
            </m:r>
          </m:sub>
        </m:sSub>
      </m:oMath>
      <w:r w:rsidR="002C08D9" w:rsidRPr="00327B2B">
        <w:t xml:space="preserve">  - затраты  на   приобретение  материальных  запасов,  потребляемых в процессе оказания необходимой и обязательной услуги;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А</m:t>
            </m:r>
          </m:e>
          <m:sub>
            <m:r>
              <w:rPr>
                <w:rFonts w:ascii="Cambria Math"/>
              </w:rPr>
              <m:t>усл</m:t>
            </m:r>
          </m:sub>
        </m:sSub>
      </m:oMath>
      <w:r w:rsidR="002C08D9" w:rsidRPr="00327B2B">
        <w:t xml:space="preserve"> - сумма начисленной амортизации оборудования, используемого при оказании необходимой и обязательной услуги;</w:t>
      </w:r>
    </w:p>
    <w:p w:rsidR="002C08D9" w:rsidRPr="00327B2B" w:rsidRDefault="002A3AD1" w:rsidP="002C08D9">
      <w:pPr>
        <w:autoSpaceDE w:val="0"/>
        <w:autoSpaceDN w:val="0"/>
        <w:adjustRightInd w:val="0"/>
        <w:spacing w:line="360" w:lineRule="auto"/>
        <w:ind w:left="-426" w:firstLine="85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н</m:t>
            </m:r>
          </m:sub>
        </m:sSub>
      </m:oMath>
      <w:r w:rsidR="002C08D9" w:rsidRPr="00327B2B">
        <w:t xml:space="preserve"> - накладные затраты, относимые на стоимость необходимой и обязательной услуги.</w:t>
      </w:r>
    </w:p>
    <w:p w:rsidR="002C08D9" w:rsidRPr="00327B2B" w:rsidRDefault="002C08D9" w:rsidP="002C08D9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-426" w:firstLine="851"/>
        <w:jc w:val="both"/>
      </w:pPr>
      <w:r w:rsidRPr="00327B2B">
        <w:t>В случае</w:t>
      </w:r>
      <w:proofErr w:type="gramStart"/>
      <w:r w:rsidRPr="00327B2B">
        <w:t>,</w:t>
      </w:r>
      <w:proofErr w:type="gramEnd"/>
      <w:r w:rsidRPr="00327B2B">
        <w:t xml:space="preserve"> если организация оказывает услуги в сфере деятельности, расценки в которой определяются в соответствии с ведомственными, отраслевыми инструкциями, единичными расценками, справочниками, сборниками базовых цен, утвержденными нормами времени, тарифы на услуги определяются с учетом вышеуказанных отраслевых документов.</w:t>
      </w:r>
    </w:p>
    <w:p w:rsidR="002C08D9" w:rsidRPr="00327B2B" w:rsidRDefault="002C08D9" w:rsidP="002C08D9">
      <w:pPr>
        <w:ind w:left="-426"/>
      </w:pPr>
    </w:p>
    <w:p w:rsidR="002C08D9" w:rsidRDefault="002C08D9" w:rsidP="002C08D9"/>
    <w:p w:rsidR="002C08D9" w:rsidRDefault="002C08D9" w:rsidP="002C08D9"/>
    <w:p w:rsidR="002C08D9" w:rsidRDefault="002C08D9" w:rsidP="002C08D9"/>
    <w:p w:rsidR="002C08D9" w:rsidRDefault="002C08D9" w:rsidP="002C08D9"/>
    <w:p w:rsidR="008559B6" w:rsidRDefault="008559B6" w:rsidP="008559B6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8559B6" w:rsidSect="001E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98B"/>
    <w:multiLevelType w:val="hybridMultilevel"/>
    <w:tmpl w:val="D9182FB2"/>
    <w:lvl w:ilvl="0" w:tplc="43906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977DA3"/>
    <w:multiLevelType w:val="hybridMultilevel"/>
    <w:tmpl w:val="B14C3BD4"/>
    <w:lvl w:ilvl="0" w:tplc="6E2A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0D58"/>
    <w:multiLevelType w:val="hybridMultilevel"/>
    <w:tmpl w:val="B14C3BD4"/>
    <w:lvl w:ilvl="0" w:tplc="6E2A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B1E22"/>
    <w:multiLevelType w:val="hybridMultilevel"/>
    <w:tmpl w:val="0E089944"/>
    <w:lvl w:ilvl="0" w:tplc="3B547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2608A"/>
    <w:multiLevelType w:val="hybridMultilevel"/>
    <w:tmpl w:val="3368A346"/>
    <w:lvl w:ilvl="0" w:tplc="6868FA4E">
      <w:start w:val="1"/>
      <w:numFmt w:val="decimal"/>
      <w:lvlText w:val="%1."/>
      <w:lvlJc w:val="left"/>
      <w:pPr>
        <w:ind w:left="12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E0A9D"/>
    <w:multiLevelType w:val="hybridMultilevel"/>
    <w:tmpl w:val="5450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2061"/>
    <w:multiLevelType w:val="hybridMultilevel"/>
    <w:tmpl w:val="3AFAE668"/>
    <w:lvl w:ilvl="0" w:tplc="D1880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32E1"/>
    <w:multiLevelType w:val="hybridMultilevel"/>
    <w:tmpl w:val="1EF27EB6"/>
    <w:lvl w:ilvl="0" w:tplc="9634C9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9546A8"/>
    <w:multiLevelType w:val="hybridMultilevel"/>
    <w:tmpl w:val="E2CA13C6"/>
    <w:lvl w:ilvl="0" w:tplc="E962EE1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48343184"/>
    <w:multiLevelType w:val="hybridMultilevel"/>
    <w:tmpl w:val="D9182FB2"/>
    <w:lvl w:ilvl="0" w:tplc="43906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A0731C6"/>
    <w:multiLevelType w:val="hybridMultilevel"/>
    <w:tmpl w:val="8DA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66008"/>
    <w:multiLevelType w:val="hybridMultilevel"/>
    <w:tmpl w:val="5BD6A81C"/>
    <w:lvl w:ilvl="0" w:tplc="E9A628C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F860D88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8D6071"/>
    <w:multiLevelType w:val="hybridMultilevel"/>
    <w:tmpl w:val="8DA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33"/>
    <w:rsid w:val="000F7712"/>
    <w:rsid w:val="00134C2A"/>
    <w:rsid w:val="0015319F"/>
    <w:rsid w:val="00163F09"/>
    <w:rsid w:val="00183B52"/>
    <w:rsid w:val="001B721C"/>
    <w:rsid w:val="001D63D0"/>
    <w:rsid w:val="00207674"/>
    <w:rsid w:val="00222129"/>
    <w:rsid w:val="002315DE"/>
    <w:rsid w:val="002A3AD1"/>
    <w:rsid w:val="002C08D9"/>
    <w:rsid w:val="003114B4"/>
    <w:rsid w:val="003F2F34"/>
    <w:rsid w:val="00471657"/>
    <w:rsid w:val="004B556D"/>
    <w:rsid w:val="004C32ED"/>
    <w:rsid w:val="004C4554"/>
    <w:rsid w:val="004E185B"/>
    <w:rsid w:val="005E3133"/>
    <w:rsid w:val="00614B41"/>
    <w:rsid w:val="00620470"/>
    <w:rsid w:val="00632706"/>
    <w:rsid w:val="00661002"/>
    <w:rsid w:val="006E3DF6"/>
    <w:rsid w:val="006F70D1"/>
    <w:rsid w:val="00703025"/>
    <w:rsid w:val="0071539E"/>
    <w:rsid w:val="00743B8E"/>
    <w:rsid w:val="00786059"/>
    <w:rsid w:val="007932AA"/>
    <w:rsid w:val="007D6ED8"/>
    <w:rsid w:val="008559B6"/>
    <w:rsid w:val="008C53B0"/>
    <w:rsid w:val="00907511"/>
    <w:rsid w:val="00936CF5"/>
    <w:rsid w:val="00946F25"/>
    <w:rsid w:val="009D302C"/>
    <w:rsid w:val="009F0C42"/>
    <w:rsid w:val="00A44BEA"/>
    <w:rsid w:val="00A97BBA"/>
    <w:rsid w:val="00AA35DC"/>
    <w:rsid w:val="00B17477"/>
    <w:rsid w:val="00D41BA5"/>
    <w:rsid w:val="00D45FA2"/>
    <w:rsid w:val="00DE7493"/>
    <w:rsid w:val="00EC124F"/>
    <w:rsid w:val="00EE33FC"/>
    <w:rsid w:val="00F05339"/>
    <w:rsid w:val="00F614DA"/>
    <w:rsid w:val="00FD7684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3133"/>
    <w:pPr>
      <w:spacing w:before="100" w:beforeAutospacing="1" w:after="119"/>
    </w:pPr>
  </w:style>
  <w:style w:type="paragraph" w:styleId="a4">
    <w:name w:val="No Spacing"/>
    <w:uiPriority w:val="1"/>
    <w:qFormat/>
    <w:rsid w:val="005E3133"/>
    <w:pPr>
      <w:spacing w:after="0" w:line="240" w:lineRule="auto"/>
    </w:pPr>
  </w:style>
  <w:style w:type="paragraph" w:customStyle="1" w:styleId="1">
    <w:name w:val="Стиль полужирный1"/>
    <w:basedOn w:val="a"/>
    <w:link w:val="10"/>
    <w:rsid w:val="008559B6"/>
    <w:pPr>
      <w:spacing w:before="100" w:beforeAutospacing="1"/>
      <w:ind w:right="4133"/>
    </w:pPr>
    <w:rPr>
      <w:b/>
      <w:bCs/>
    </w:rPr>
  </w:style>
  <w:style w:type="character" w:customStyle="1" w:styleId="10">
    <w:name w:val="Стиль полужирный1 Знак"/>
    <w:basedOn w:val="a0"/>
    <w:link w:val="1"/>
    <w:rsid w:val="00855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2F34"/>
    <w:pPr>
      <w:ind w:left="720"/>
      <w:contextualSpacing/>
    </w:pPr>
  </w:style>
  <w:style w:type="paragraph" w:customStyle="1" w:styleId="11">
    <w:name w:val="Цитата1"/>
    <w:basedOn w:val="a"/>
    <w:rsid w:val="002C08D9"/>
    <w:pPr>
      <w:widowControl w:val="0"/>
      <w:ind w:left="1134" w:right="1132"/>
      <w:jc w:val="center"/>
    </w:pPr>
    <w:rPr>
      <w:b/>
      <w:sz w:val="28"/>
    </w:rPr>
  </w:style>
  <w:style w:type="paragraph" w:customStyle="1" w:styleId="2">
    <w:name w:val="Стиль2сод"/>
    <w:basedOn w:val="a5"/>
    <w:link w:val="20"/>
    <w:qFormat/>
    <w:rsid w:val="002C08D9"/>
    <w:pPr>
      <w:spacing w:line="360" w:lineRule="auto"/>
      <w:ind w:left="0"/>
      <w:jc w:val="both"/>
    </w:pPr>
    <w:rPr>
      <w:rFonts w:eastAsia="Calibri"/>
      <w:b/>
      <w:sz w:val="28"/>
      <w:szCs w:val="28"/>
    </w:rPr>
  </w:style>
  <w:style w:type="character" w:customStyle="1" w:styleId="20">
    <w:name w:val="Стиль2сод Знак"/>
    <w:link w:val="2"/>
    <w:rsid w:val="002C08D9"/>
    <w:rPr>
      <w:rFonts w:ascii="Times New Roman" w:eastAsia="Calibri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C0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2012-06-25T06:22:00Z</cp:lastPrinted>
  <dcterms:created xsi:type="dcterms:W3CDTF">2011-09-17T08:33:00Z</dcterms:created>
  <dcterms:modified xsi:type="dcterms:W3CDTF">2012-06-25T06:24:00Z</dcterms:modified>
</cp:coreProperties>
</file>